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2F" w:rsidRDefault="00FB382F">
      <w:pPr>
        <w:pStyle w:val="Kop1"/>
      </w:pPr>
      <w:r>
        <w:t>Uitgebreide arbeidsovereenkomst voor onbepaalde tijd</w:t>
      </w:r>
    </w:p>
    <w:p w:rsidR="00FB382F" w:rsidRDefault="00FB382F"/>
    <w:p w:rsidR="00FB382F" w:rsidRDefault="00FB382F"/>
    <w:p w:rsidR="00FB382F" w:rsidRDefault="00FB382F">
      <w:r>
        <w:t>Ondergetekenden:</w:t>
      </w:r>
    </w:p>
    <w:p w:rsidR="00FB382F" w:rsidRDefault="00FB382F">
      <w:pPr>
        <w:widowControl w:val="0"/>
      </w:pPr>
    </w:p>
    <w:p w:rsidR="00FB382F" w:rsidRDefault="00FB382F">
      <w:r>
        <w:t xml:space="preserve">[naam bedrijf], gevestigd te [plaats], rechtsgeldig vertegenwoordigd door: [naam], in de functie van [functienaam], hierna te noemen werkgever, </w:t>
      </w:r>
    </w:p>
    <w:p w:rsidR="00FB382F" w:rsidRDefault="00FB382F"/>
    <w:p w:rsidR="00FB382F" w:rsidRDefault="00FB382F">
      <w:r>
        <w:t xml:space="preserve">en </w:t>
      </w:r>
    </w:p>
    <w:p w:rsidR="00FB382F" w:rsidRDefault="00FB382F"/>
    <w:p w:rsidR="00FB382F" w:rsidRDefault="00FB382F">
      <w:r>
        <w:t xml:space="preserve">[naam werknemer], geboren te [plaats], op [datum], woonachtig [adres] te [plaats], hierna te noemen werknemer, </w:t>
      </w:r>
    </w:p>
    <w:p w:rsidR="00FB382F" w:rsidRDefault="00FB382F">
      <w:pPr>
        <w:widowControl w:val="0"/>
      </w:pPr>
    </w:p>
    <w:p w:rsidR="00FB382F" w:rsidRDefault="00FB382F">
      <w:pPr>
        <w:widowControl w:val="0"/>
      </w:pPr>
      <w:r>
        <w:t>verklaren het volgende te zijn overeengekomen:</w:t>
      </w:r>
    </w:p>
    <w:p w:rsidR="00FB382F" w:rsidRDefault="00FB382F">
      <w:pPr>
        <w:widowControl w:val="0"/>
      </w:pPr>
    </w:p>
    <w:p w:rsidR="00FB382F" w:rsidRDefault="00FB382F">
      <w:pPr>
        <w:pStyle w:val="Kop1"/>
        <w:widowControl w:val="0"/>
      </w:pPr>
      <w:r>
        <w:t>Artikel 1 Indiensttreding en functie</w:t>
      </w:r>
    </w:p>
    <w:p w:rsidR="00FB382F" w:rsidRDefault="00FB382F">
      <w:pPr>
        <w:widowControl w:val="0"/>
      </w:pPr>
      <w:r>
        <w:t>De werknemer treedt op [datum] in dienst bij de werkgever in de functie van [naam van de functie]. De werknemer zal de functie in of vanuit de vestiging [adres en plaats] uitoefenen.</w:t>
      </w:r>
    </w:p>
    <w:p w:rsidR="00FB382F" w:rsidRDefault="00FB382F">
      <w:pPr>
        <w:widowControl w:val="0"/>
      </w:pPr>
    </w:p>
    <w:p w:rsidR="00FB382F" w:rsidRDefault="00FB382F">
      <w:pPr>
        <w:pStyle w:val="Kop1"/>
        <w:widowControl w:val="0"/>
      </w:pPr>
      <w:r>
        <w:t>Artikel 2 Duur</w:t>
      </w:r>
    </w:p>
    <w:p w:rsidR="00FB382F" w:rsidRDefault="00FB382F">
      <w:r>
        <w:t>De arbeidsovereenkomst wordt aangegaan voor onbepaalde tijd. Het dienstverband eindigt echter in ieder geval van rechtswege op de laatste dag van de maand, waarin de werknemer de pensioengerechtigde leeftijd bereikt.</w:t>
      </w:r>
    </w:p>
    <w:p w:rsidR="00FB382F" w:rsidRDefault="00FB382F"/>
    <w:p w:rsidR="00FB382F" w:rsidRDefault="00FB382F">
      <w:pPr>
        <w:pStyle w:val="Kop1"/>
        <w:widowControl w:val="0"/>
      </w:pPr>
      <w:r>
        <w:t>Artikel 3 Opzegtermijnen</w:t>
      </w:r>
    </w:p>
    <w:p w:rsidR="00FB382F" w:rsidRDefault="00FB382F">
      <w:pPr>
        <w:widowControl w:val="0"/>
      </w:pPr>
      <w:r>
        <w:t>Met inachtneming van de wettelijke opzegtermijnen zijn zowel de werkgever als de werknemer bevoegd de arbeidsovereenkomst schriftelijk op te zeggen. De arbeidsovereenkomst kan slechts tegen het einde van een kalendermaand worden opgezegd.</w:t>
      </w:r>
    </w:p>
    <w:p w:rsidR="00FB382F" w:rsidRDefault="00FB382F">
      <w:pPr>
        <w:widowControl w:val="0"/>
      </w:pPr>
    </w:p>
    <w:p w:rsidR="00FB382F" w:rsidRDefault="00FB382F">
      <w:pPr>
        <w:pStyle w:val="Kop1"/>
        <w:widowControl w:val="0"/>
      </w:pPr>
      <w:r>
        <w:t>Artikel 4 Proeftijd</w:t>
      </w:r>
    </w:p>
    <w:p w:rsidR="00FB382F" w:rsidRDefault="00FB382F">
      <w:pPr>
        <w:widowControl w:val="0"/>
      </w:pPr>
      <w:r>
        <w:t>De proeftijd bedraagt [aantal, maximaal twee maanden] weken/maanden. Tijdens deze proeftijd kunnen zowel de werkgever als de werknemer het dienstverband met onmiddellijke ingang beëindigen.</w:t>
      </w:r>
    </w:p>
    <w:p w:rsidR="00FB382F" w:rsidRDefault="00FB382F">
      <w:pPr>
        <w:pStyle w:val="Kop1"/>
        <w:widowControl w:val="0"/>
      </w:pPr>
    </w:p>
    <w:p w:rsidR="00FB382F" w:rsidRDefault="00FB382F">
      <w:pPr>
        <w:pStyle w:val="Kop1"/>
        <w:widowControl w:val="0"/>
      </w:pPr>
      <w:r>
        <w:t>Artikel 5 Arbeidstijden</w:t>
      </w:r>
    </w:p>
    <w:p w:rsidR="00FB382F" w:rsidRDefault="00FB382F">
      <w:pPr>
        <w:widowControl w:val="0"/>
      </w:pPr>
      <w:r>
        <w:t>De arbeidsduur bedraagt voor de werknemer [aantal] uur per week. De werkweek loopt van [eerste werkdag in week] tot en met [laatste werkdag in week]. De werkdag begint om [aanvangstijdstip] uur en eindigt op [tijdstip beëindiging] uur. De pauze duurt [aantal] uur en valt in ieder geval tussen [vroegste tijdstip] uur en [laatste tijdstip] uur.</w:t>
      </w:r>
    </w:p>
    <w:p w:rsidR="00FB382F" w:rsidRDefault="00FB382F">
      <w:pPr>
        <w:widowControl w:val="0"/>
      </w:pPr>
    </w:p>
    <w:p w:rsidR="00FB382F" w:rsidRDefault="00FB382F">
      <w:pPr>
        <w:pStyle w:val="Kop1"/>
        <w:widowControl w:val="0"/>
      </w:pPr>
      <w:r>
        <w:t>Artikel 6 Overwerk</w:t>
      </w:r>
    </w:p>
    <w:p w:rsidR="00FB382F" w:rsidRDefault="00FB382F">
      <w:pPr>
        <w:rPr>
          <w:rFonts w:eastAsia="MS Mincho"/>
        </w:rPr>
      </w:pPr>
      <w:r>
        <w:t xml:space="preserve">De werknemer is verplicht, als de werkgever daar om verzoekt, ook buiten de hiervoor genoemde werktijden overwerk te verrichten. </w:t>
      </w:r>
      <w:r>
        <w:rPr>
          <w:rFonts w:eastAsia="MS Mincho"/>
        </w:rPr>
        <w:t>Voor elk uur overwerk ontvangt de werknemer een bedrag van € [bedrag] bruto.</w:t>
      </w:r>
    </w:p>
    <w:p w:rsidR="00FB382F" w:rsidRDefault="00FB382F">
      <w:pPr>
        <w:widowControl w:val="0"/>
      </w:pPr>
    </w:p>
    <w:p w:rsidR="00FB382F" w:rsidRDefault="00FB382F">
      <w:pPr>
        <w:pStyle w:val="Kop1"/>
        <w:widowControl w:val="0"/>
      </w:pPr>
      <w:r>
        <w:t>Artikel 7 Salaris</w:t>
      </w:r>
    </w:p>
    <w:p w:rsidR="00FB382F" w:rsidRDefault="00FB382F">
      <w:pPr>
        <w:widowControl w:val="0"/>
      </w:pPr>
      <w:r>
        <w:t>Bij indiensttreding bedraagt het bruto maandsalaris van de werknemer €[bedrag]. Het salaris wordt uiterlijk op de laatste dag van de maand uitbetaald op een door de werknemer aan te wijzen bank- of girorekening.</w:t>
      </w:r>
    </w:p>
    <w:p w:rsidR="00FB382F" w:rsidRDefault="00FB382F">
      <w:pPr>
        <w:pStyle w:val="Kop1"/>
        <w:widowControl w:val="0"/>
      </w:pPr>
    </w:p>
    <w:p w:rsidR="00FB382F" w:rsidRDefault="00FB382F">
      <w:pPr>
        <w:pStyle w:val="Kop1"/>
        <w:widowControl w:val="0"/>
      </w:pPr>
      <w:r>
        <w:t>Artikel 8 Onkostenvergoeding</w:t>
      </w:r>
    </w:p>
    <w:p w:rsidR="00FB382F" w:rsidRDefault="00FB382F">
      <w:pPr>
        <w:widowControl w:val="0"/>
      </w:pPr>
      <w:r>
        <w:rPr>
          <w:rFonts w:eastAsia="MS Mincho"/>
        </w:rPr>
        <w:t>De werknemer heeft recht op vergoeding van onkosten die de uitvoering van zijn functie meebrengt. De onkosten die hiervoor in aanmerking komen zijn: [bijvoorbeeld woon-werkverkeer, reis- en verblijfskosten, telefoonkosten, verhuiskosten]. De onkostenvergoedingen worden na goedkeuring van de declaratie tegelijk met het maandsalaris uitbetaald.</w:t>
      </w:r>
    </w:p>
    <w:p w:rsidR="00FB382F" w:rsidRDefault="00FB382F">
      <w:pPr>
        <w:widowControl w:val="0"/>
      </w:pPr>
    </w:p>
    <w:p w:rsidR="00FB382F" w:rsidRDefault="00FB382F">
      <w:pPr>
        <w:pStyle w:val="Kop1"/>
        <w:widowControl w:val="0"/>
      </w:pPr>
      <w:r>
        <w:t>Artikel 9 Vakantiedagen</w:t>
      </w:r>
    </w:p>
    <w:p w:rsidR="00FB382F" w:rsidRDefault="00FB382F">
      <w:pPr>
        <w:widowControl w:val="0"/>
      </w:pPr>
      <w:r>
        <w:t xml:space="preserve">De werknemer heeft recht op [aantal, bij volledige werkweek is 20 vakantiedagen het wettelijk minimum] vakantiedagen per kalenderjaar met behoud van salaris. De vakantiedagen kunnen in overleg met de werkgever worden opgenomen. Ten minste [aantal] weken moeten aaneengesloten worden opgenomen. In het jaar van indiensttreding heeft de werknemer recht op [aantal] vakantiedagen. </w:t>
      </w:r>
    </w:p>
    <w:p w:rsidR="00FB382F" w:rsidRDefault="00FB382F">
      <w:pPr>
        <w:widowControl w:val="0"/>
      </w:pPr>
    </w:p>
    <w:p w:rsidR="00FB382F" w:rsidRDefault="00FB382F">
      <w:pPr>
        <w:pStyle w:val="Kop1"/>
        <w:widowControl w:val="0"/>
      </w:pPr>
      <w:r>
        <w:t>Artikel 10 Vakantietoeslag</w:t>
      </w:r>
    </w:p>
    <w:p w:rsidR="00FB382F" w:rsidRDefault="00FB382F">
      <w:pPr>
        <w:widowControl w:val="0"/>
      </w:pPr>
      <w:r>
        <w:t>De werknemer heeft jaarlijks recht op een vakantietoeslag van [percentage, minimaal 8%] % van het bruto salaris. De vakantietoeslag wordt berekend over de periode die ligt tussen 1 juni en 31 mei. Als het dienstverband tussentijds is aangevangen of beëindigd, wordt de vakantietoeslag berekend naar rato van het aantal maanden dat de werknemer in dienst is. De vakantietoeslag wordt in één keer uitbetaald in juni.</w:t>
      </w:r>
    </w:p>
    <w:p w:rsidR="00FB382F" w:rsidRDefault="00FB382F">
      <w:pPr>
        <w:widowControl w:val="0"/>
      </w:pPr>
    </w:p>
    <w:p w:rsidR="00FB382F" w:rsidRDefault="00FB382F">
      <w:pPr>
        <w:pStyle w:val="Kop1"/>
        <w:widowControl w:val="0"/>
      </w:pPr>
      <w:r>
        <w:t>Artikel 11 Ziekte</w:t>
      </w:r>
    </w:p>
    <w:p w:rsidR="00FB382F" w:rsidRDefault="00FB382F">
      <w:pPr>
        <w:widowControl w:val="0"/>
      </w:pPr>
      <w:r>
        <w:t>Bij ziekte is de werknemer verplicht zich voor [tijdstip] uur bij [naam van de functionaris] ziek te melden. Bij ziekte of arbeidsongeschiktheid heeft werknemer gedurende een periode van ten hoogste [aantal] weken recht op doorbetaling van [percentage, wettelijk minimumpercentage is 70% met als ondergrens het minimumloon] % van het loon. Deze periode zal echter pas na [aantal, maximaal 2] wachtdagen aanvangen.</w:t>
      </w:r>
    </w:p>
    <w:p w:rsidR="00FB382F" w:rsidRDefault="00FB382F">
      <w:pPr>
        <w:widowControl w:val="0"/>
      </w:pPr>
    </w:p>
    <w:p w:rsidR="00FB382F" w:rsidRDefault="00FB382F">
      <w:pPr>
        <w:pStyle w:val="Kop1"/>
        <w:widowControl w:val="0"/>
      </w:pPr>
      <w:r>
        <w:t xml:space="preserve">Artikel 12 </w:t>
      </w:r>
      <w:proofErr w:type="spellStart"/>
      <w:r>
        <w:t>Arbeids</w:t>
      </w:r>
      <w:proofErr w:type="spellEnd"/>
      <w:r>
        <w:t>- en bedrijfsregels</w:t>
      </w:r>
    </w:p>
    <w:p w:rsidR="00FB382F" w:rsidRDefault="00FB382F">
      <w:pPr>
        <w:widowControl w:val="0"/>
      </w:pPr>
      <w:r>
        <w:t xml:space="preserve">De werknemer verklaart op de hoogte te zijn van en in te stemmen met de bij de werkgever geldende </w:t>
      </w:r>
      <w:proofErr w:type="spellStart"/>
      <w:r>
        <w:t>arbeids</w:t>
      </w:r>
      <w:proofErr w:type="spellEnd"/>
      <w:r>
        <w:t>- en bedrijfsregels.</w:t>
      </w:r>
    </w:p>
    <w:p w:rsidR="00FB382F" w:rsidRDefault="00FB382F">
      <w:pPr>
        <w:pStyle w:val="Kop1"/>
        <w:widowControl w:val="0"/>
      </w:pPr>
    </w:p>
    <w:p w:rsidR="00FB382F" w:rsidRDefault="00FB382F">
      <w:pPr>
        <w:pStyle w:val="Kop1"/>
        <w:widowControl w:val="0"/>
      </w:pPr>
      <w:r>
        <w:t>Artikel 13 Verplichtingen werknemer</w:t>
      </w:r>
    </w:p>
    <w:p w:rsidR="00FB382F" w:rsidRDefault="00FB382F">
      <w:pPr>
        <w:widowControl w:val="0"/>
      </w:pPr>
      <w:r>
        <w:t>De werknemer is verplicht de opgedragen werkzaamheden naar beste weten en kunnen te verrichten en zich te houden aan voorschriften en de aanwijzingen die hem door of namens de werkgever worden gegeven. De werknemer is verplicht zorgvuldig om te gaan met de goederen die hij bij zijn werkzaamheden gebruikt.</w:t>
      </w:r>
    </w:p>
    <w:p w:rsidR="00FB382F" w:rsidRDefault="00FB382F">
      <w:pPr>
        <w:widowControl w:val="0"/>
      </w:pPr>
    </w:p>
    <w:p w:rsidR="00FB382F" w:rsidRDefault="00FB382F">
      <w:pPr>
        <w:pStyle w:val="Kop1"/>
        <w:widowControl w:val="0"/>
      </w:pPr>
      <w:r>
        <w:t>Artikel 14 Nevenarbeid</w:t>
      </w:r>
    </w:p>
    <w:p w:rsidR="00FB382F" w:rsidRDefault="00FB382F">
      <w:pPr>
        <w:widowControl w:val="0"/>
      </w:pPr>
      <w:r>
        <w:t>Zonder schriftelijke toestemming van de werkgever is het de werknemer niet toegestaan voor derden of voor eigen rekening betaalde arbeid te verrichten.</w:t>
      </w:r>
    </w:p>
    <w:p w:rsidR="00FB382F" w:rsidRDefault="00FB382F">
      <w:pPr>
        <w:widowControl w:val="0"/>
      </w:pPr>
    </w:p>
    <w:p w:rsidR="00FB382F" w:rsidRDefault="00FB382F">
      <w:pPr>
        <w:pStyle w:val="Kop1"/>
        <w:widowControl w:val="0"/>
      </w:pPr>
      <w:r>
        <w:t>Artikel 15 Geschenken</w:t>
      </w:r>
    </w:p>
    <w:p w:rsidR="00FB382F" w:rsidRDefault="00FB382F">
      <w:pPr>
        <w:widowControl w:val="0"/>
      </w:pPr>
      <w:r>
        <w:t>Het is de werknemer verboden om, zonder toestemming van de werkgever, van personen met wie hij uitsluitend uit hoofde van zijn functie in aanraking komt beloningen, geschenken of andere voordelen te vragen of aan te nemen.</w:t>
      </w:r>
    </w:p>
    <w:p w:rsidR="00FB382F" w:rsidRDefault="00FB382F">
      <w:pPr>
        <w:widowControl w:val="0"/>
      </w:pPr>
    </w:p>
    <w:p w:rsidR="00FB382F" w:rsidRDefault="00FB382F">
      <w:pPr>
        <w:pStyle w:val="Kop1"/>
        <w:widowControl w:val="0"/>
      </w:pPr>
      <w:r>
        <w:t>Artikel 16 Geheimhoudingsplicht</w:t>
      </w:r>
    </w:p>
    <w:p w:rsidR="00FB382F" w:rsidRDefault="00FB382F">
      <w:pPr>
        <w:widowControl w:val="0"/>
      </w:pPr>
      <w:r>
        <w:rPr>
          <w:snapToGrid w:val="0"/>
        </w:rPr>
        <w:t xml:space="preserve">De werknemer is verplicht tijdens en na afloop van de arbeidsovereenkomst geheimhouding in acht te nemen van alles wat hem over de onderneming van de werkgever en diens cliënten bekend is </w:t>
      </w:r>
      <w:r>
        <w:rPr>
          <w:snapToGrid w:val="0"/>
        </w:rPr>
        <w:lastRenderedPageBreak/>
        <w:t xml:space="preserve">geworden en waarvan de werknemer het vertrouwelijke karakter redelijkerwijs kan vermoeden. </w:t>
      </w:r>
    </w:p>
    <w:p w:rsidR="00FB382F" w:rsidRDefault="00FB382F">
      <w:pPr>
        <w:pStyle w:val="Kop1"/>
        <w:widowControl w:val="0"/>
      </w:pPr>
    </w:p>
    <w:p w:rsidR="00FB382F" w:rsidRDefault="00FB382F">
      <w:pPr>
        <w:pStyle w:val="Kop1"/>
        <w:widowControl w:val="0"/>
      </w:pPr>
      <w:r>
        <w:t>Artikel 17 Concurrentiebeding</w:t>
      </w:r>
    </w:p>
    <w:p w:rsidR="00FB382F" w:rsidRDefault="00FB382F">
      <w:r>
        <w:rPr>
          <w:rFonts w:eastAsia="MS Mincho"/>
        </w:rPr>
        <w:t>Gedurende een periode van [aantal maanden/jaren] na het einde van de arbeidsovereenkomst is het de werknemer zonder toestemming van de werkgever verboden om, binnen een straal van [aantal] kilometers van het bedrijf van werkgever, direct of indirect, in dienstbetrekking, zelfstandig of anderszins, werkzaam te zijn en/of financiële belangen te hebben in een onderneming, die zich bezighoudt met activiteiten die gelijk of gelijksoortig zijn met die van de werkgever. Onverminderd het recht van de werkgever om volledige schadevergoeding te vorderen, verbeurt werknemer bij van schending van dit verbod aan de werkgever een onmiddellijk opeisbare boete van € [bedrag] per overtreding, te vermeerderen met een bedrag van €[bedrag] voor iedere dag dat de overtreding voortduurt.</w:t>
      </w:r>
    </w:p>
    <w:p w:rsidR="00FB382F" w:rsidRDefault="00FB382F">
      <w:pPr>
        <w:widowControl w:val="0"/>
      </w:pPr>
    </w:p>
    <w:p w:rsidR="00FB382F" w:rsidRDefault="00FB382F">
      <w:pPr>
        <w:pStyle w:val="Kop1"/>
        <w:widowControl w:val="0"/>
      </w:pPr>
      <w:r>
        <w:t xml:space="preserve">Artikel 18 </w:t>
      </w:r>
      <w:proofErr w:type="spellStart"/>
      <w:r>
        <w:t>Uitvindingsbeding</w:t>
      </w:r>
      <w:proofErr w:type="spellEnd"/>
    </w:p>
    <w:p w:rsidR="00FB382F" w:rsidRDefault="00FB382F">
      <w:r>
        <w:t xml:space="preserve">Indien de werknemer tijdens het dienstverband een uitvinding doet, meldt hij dit terstond aan de werkgever. De werkgever heeft het exclusieve gebruiksrecht op elke uitvinding die de werknemer in het kader van zijn dienstverband doet of die daaruit voortvloeit. De werkgever is gerechtigd deze, zowel in Nederland als in het buitenland, voor </w:t>
      </w:r>
      <w:proofErr w:type="spellStart"/>
      <w:r>
        <w:t>octrooiering</w:t>
      </w:r>
      <w:proofErr w:type="spellEnd"/>
      <w:r>
        <w:t xml:space="preserve"> aan te melden. De werknemer heeft recht op een passende vergoeding, als bedoeld in artikel 12 van de Rijksoctrooiwet 1995. De werknemer heeft te allen tijde het recht in het octrooi als de uitvinder te worden vermeld.</w:t>
      </w:r>
    </w:p>
    <w:p w:rsidR="00FB382F" w:rsidRDefault="00FB382F">
      <w:pPr>
        <w:widowControl w:val="0"/>
      </w:pPr>
    </w:p>
    <w:p w:rsidR="00FB382F" w:rsidRDefault="00FB382F">
      <w:pPr>
        <w:pStyle w:val="Kop1"/>
        <w:widowControl w:val="0"/>
      </w:pPr>
      <w:r>
        <w:t>Artikel 19 Verhuisplicht</w:t>
      </w:r>
    </w:p>
    <w:p w:rsidR="00FB382F" w:rsidRDefault="00FB382F">
      <w:pPr>
        <w:rPr>
          <w:rFonts w:eastAsia="MS Mincho"/>
        </w:rPr>
      </w:pPr>
      <w:r>
        <w:rPr>
          <w:rFonts w:eastAsia="MS Mincho"/>
        </w:rPr>
        <w:t xml:space="preserve">In verband met de aard van de te verrichten werkzaamheden is de werknemer verplicht binnen [aantal] weken/maanden te verhuizen naar een woning binnen een straal van [aantal] kilometer rond de plaats van tewerkstelling. De werknemer is verplicht gedurende de looptijd van de arbeidsovereenkomst binnen deze straal te blijven wonen. </w:t>
      </w:r>
    </w:p>
    <w:p w:rsidR="00FB382F" w:rsidRDefault="00FB382F">
      <w:pPr>
        <w:widowControl w:val="0"/>
      </w:pPr>
    </w:p>
    <w:p w:rsidR="00FB382F" w:rsidRDefault="00FB382F">
      <w:pPr>
        <w:pStyle w:val="Kop1"/>
        <w:widowControl w:val="0"/>
      </w:pPr>
      <w:r>
        <w:t>Artikel 20 Her- en bijscholing</w:t>
      </w:r>
    </w:p>
    <w:p w:rsidR="00FB382F" w:rsidRDefault="00FB382F">
      <w:pPr>
        <w:rPr>
          <w:rFonts w:eastAsia="MS Mincho"/>
        </w:rPr>
      </w:pPr>
      <w:r>
        <w:rPr>
          <w:rFonts w:eastAsia="MS Mincho"/>
        </w:rPr>
        <w:t>De werknemer is verplicht om op verzoek van de werkgever periodiek her- en bijscholingscursussen te volgen. Deze verplichting bestaat ook als de opleiding buiten de normale werktijden wordt gegeven. De werkgever zal de hieruit voortvloeiende kosten als lesgelden, voorgeschreven lesmateriaal, reiskosten en examengelden aan de werknemer vergoeden. Het volgen van cursussen en opleidingen buiten de normale werktijd geeft geen recht op betaling van overuren.</w:t>
      </w:r>
    </w:p>
    <w:p w:rsidR="00FB382F" w:rsidRDefault="00FB382F">
      <w:pPr>
        <w:rPr>
          <w:rFonts w:eastAsia="MS Mincho"/>
        </w:rPr>
      </w:pPr>
    </w:p>
    <w:p w:rsidR="00FB382F" w:rsidRDefault="00FB382F">
      <w:pPr>
        <w:pStyle w:val="Kop1"/>
        <w:widowControl w:val="0"/>
      </w:pPr>
      <w:r>
        <w:t>Artikel 21 Boetebeding</w:t>
      </w:r>
    </w:p>
    <w:p w:rsidR="00FB382F" w:rsidRDefault="00FB382F">
      <w:pPr>
        <w:rPr>
          <w:rFonts w:eastAsia="MS Mincho"/>
        </w:rPr>
      </w:pPr>
      <w:r>
        <w:t xml:space="preserve">Bij overtreding of niet-nakoming van het in de artikelen [opsomming artikelen] bepaalde, verbeurt de werknemer </w:t>
      </w:r>
      <w:r>
        <w:rPr>
          <w:rFonts w:eastAsia="MS Mincho"/>
        </w:rPr>
        <w:t xml:space="preserve">aan de werkgever een onmiddellijk opeisbare boete. Onverminderd het recht van de werkgever om volledige schadevergoeding te vorderen, bedraagt deze boete € [bedrag] per overtreding te vermeerderen met een bedrag van € [bedrag] voor iedere dag dat de overtreding voortduurt. </w:t>
      </w:r>
    </w:p>
    <w:p w:rsidR="00FB382F" w:rsidRDefault="00FB382F">
      <w:pPr>
        <w:pStyle w:val="Kop1"/>
        <w:widowControl w:val="0"/>
        <w:rPr>
          <w:b w:val="0"/>
          <w:bCs w:val="0"/>
        </w:rPr>
      </w:pPr>
    </w:p>
    <w:p w:rsidR="00FB382F" w:rsidRDefault="00FB382F">
      <w:pPr>
        <w:pStyle w:val="Kop1"/>
        <w:widowControl w:val="0"/>
      </w:pPr>
      <w:r>
        <w:t>Artikel 22 Schorsing</w:t>
      </w:r>
    </w:p>
    <w:p w:rsidR="00FB382F" w:rsidRDefault="00FB382F">
      <w:pPr>
        <w:rPr>
          <w:rFonts w:eastAsia="MS Mincho"/>
        </w:rPr>
      </w:pPr>
      <w:r>
        <w:rPr>
          <w:rFonts w:eastAsia="MS Mincho"/>
        </w:rPr>
        <w:t>De werkgever kan de werknemer met schriftelijke opgave van redenen en na de werknemer te hebben gehoord te allen tijde wegens gewichtige redenen schorsen. Gedurende de schorsing behoudt de werknemer zijn recht op salaris.</w:t>
      </w:r>
    </w:p>
    <w:p w:rsidR="00FB382F" w:rsidRDefault="00FB382F">
      <w:pPr>
        <w:widowControl w:val="0"/>
      </w:pPr>
    </w:p>
    <w:p w:rsidR="00FB382F" w:rsidRDefault="00FB382F">
      <w:pPr>
        <w:pStyle w:val="Kop1"/>
        <w:widowControl w:val="0"/>
      </w:pPr>
      <w:r>
        <w:t>Artikel 23 Pensioenfonds</w:t>
      </w:r>
    </w:p>
    <w:p w:rsidR="00FB382F" w:rsidRDefault="00FB382F">
      <w:pPr>
        <w:widowControl w:val="0"/>
      </w:pPr>
      <w:r>
        <w:t>De werknemer neemt [wel/niet] deel aan het door de werkgever aangewezen pensioenfonds.</w:t>
      </w:r>
    </w:p>
    <w:p w:rsidR="00FB382F" w:rsidRDefault="00FB382F">
      <w:pPr>
        <w:widowControl w:val="0"/>
      </w:pPr>
    </w:p>
    <w:p w:rsidR="00FB382F" w:rsidRDefault="00FB382F">
      <w:pPr>
        <w:pStyle w:val="Kop1"/>
        <w:widowControl w:val="0"/>
      </w:pPr>
      <w:r>
        <w:lastRenderedPageBreak/>
        <w:t>Artikel 24 Geen CAO</w:t>
      </w:r>
    </w:p>
    <w:p w:rsidR="00FB382F" w:rsidRDefault="00FB382F">
      <w:pPr>
        <w:widowControl w:val="0"/>
      </w:pPr>
      <w:r>
        <w:t xml:space="preserve">Op deze arbeidsovereenkomst is geen CAO van toepassing. </w:t>
      </w:r>
    </w:p>
    <w:p w:rsidR="00FB382F" w:rsidRDefault="00FB382F">
      <w:pPr>
        <w:widowControl w:val="0"/>
      </w:pPr>
    </w:p>
    <w:p w:rsidR="00FB382F" w:rsidRDefault="00FB382F">
      <w:pPr>
        <w:pStyle w:val="Kop1"/>
        <w:widowControl w:val="0"/>
      </w:pPr>
      <w:r>
        <w:t>Artikel 25 Ontvangst exemplaar</w:t>
      </w:r>
    </w:p>
    <w:p w:rsidR="00FB382F" w:rsidRDefault="00FB382F">
      <w:pPr>
        <w:widowControl w:val="0"/>
      </w:pPr>
      <w:r>
        <w:t>De werknemer verklaart een getekend exemplaar van deze arbeidsovereenkomst in ontvangst te hebben genomen.</w:t>
      </w:r>
    </w:p>
    <w:p w:rsidR="00FB382F" w:rsidRDefault="00FB382F">
      <w:pPr>
        <w:widowControl w:val="0"/>
      </w:pPr>
    </w:p>
    <w:p w:rsidR="00FB382F" w:rsidRDefault="00FB382F">
      <w:pPr>
        <w:widowControl w:val="0"/>
      </w:pPr>
    </w:p>
    <w:p w:rsidR="00FB382F" w:rsidRDefault="00FB382F">
      <w:pPr>
        <w:widowControl w:val="0"/>
      </w:pPr>
      <w:r>
        <w:t>Aldus overeengekomen, in tweevoud opgemaakt en ondertekend te [plaats], op [datum].</w:t>
      </w:r>
    </w:p>
    <w:p w:rsidR="00FB382F" w:rsidRDefault="00FB382F">
      <w:pPr>
        <w:widowControl w:val="0"/>
      </w:pPr>
    </w:p>
    <w:p w:rsidR="00FB382F" w:rsidRDefault="00FB382F">
      <w:pPr>
        <w:widowControl w:val="0"/>
      </w:pPr>
      <w:r>
        <w:t>Handtekening werkgever:</w:t>
      </w:r>
      <w:r>
        <w:tab/>
      </w:r>
      <w:r>
        <w:tab/>
      </w:r>
      <w:r>
        <w:tab/>
        <w:t>Handtekening werknemer:</w:t>
      </w:r>
    </w:p>
    <w:p w:rsidR="00FB382F" w:rsidRDefault="00FB382F">
      <w:pPr>
        <w:widowControl w:val="0"/>
      </w:pPr>
    </w:p>
    <w:p w:rsidR="00FB382F" w:rsidRDefault="00FB382F">
      <w:pPr>
        <w:widowControl w:val="0"/>
      </w:pPr>
    </w:p>
    <w:p w:rsidR="00FB382F" w:rsidRDefault="00FB382F">
      <w:pPr>
        <w:widowControl w:val="0"/>
      </w:pPr>
    </w:p>
    <w:p w:rsidR="00FB382F" w:rsidRDefault="00FB382F">
      <w:pPr>
        <w:widowControl w:val="0"/>
      </w:pPr>
      <w:r>
        <w:t>++++++++++++++++++++++++++++++</w:t>
      </w:r>
    </w:p>
    <w:p w:rsidR="00FB382F" w:rsidRDefault="00FB382F">
      <w:pPr>
        <w:widowControl w:val="0"/>
      </w:pPr>
    </w:p>
    <w:p w:rsidR="00FB382F" w:rsidRDefault="00FB382F">
      <w:pPr>
        <w:widowControl w:val="0"/>
      </w:pPr>
    </w:p>
    <w:sectPr w:rsidR="00FB382F">
      <w:pgSz w:w="11906" w:h="16838"/>
      <w:pgMar w:top="1417" w:right="1152" w:bottom="1417" w:left="1152"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A11DD9"/>
    <w:rsid w:val="005B0891"/>
    <w:rsid w:val="006B6F07"/>
    <w:rsid w:val="00A11DD9"/>
    <w:rsid w:val="00A74EB6"/>
    <w:rsid w:val="00B16C85"/>
    <w:rsid w:val="00BE694B"/>
    <w:rsid w:val="00C414D3"/>
    <w:rsid w:val="00F10C70"/>
    <w:rsid w:val="00FB382F"/>
    <w:rsid w:val="00FD46E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autoSpaceDE w:val="0"/>
      <w:autoSpaceDN w:val="0"/>
    </w:pPr>
    <w:rPr>
      <w:rFonts w:cs="Arial"/>
      <w:color w:val="000000"/>
      <w:sz w:val="24"/>
      <w:szCs w:val="24"/>
    </w:rPr>
  </w:style>
  <w:style w:type="paragraph" w:styleId="Kop1">
    <w:name w:val="heading 1"/>
    <w:basedOn w:val="Standaard"/>
    <w:next w:val="Standaard"/>
    <w:qFormat/>
    <w:pPr>
      <w:keepNext/>
      <w:outlineLvl w:val="0"/>
    </w:pPr>
    <w:rPr>
      <w:b/>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ekstzonderopmaak">
    <w:name w:val="Plain Text"/>
    <w:basedOn w:val="Standaard"/>
    <w:pPr>
      <w:autoSpaceDE/>
      <w:autoSpaceDN/>
    </w:pPr>
    <w:rPr>
      <w:rFonts w:ascii="Courier New" w:hAnsi="Courier New" w:cs="Courier New"/>
      <w:bCs/>
      <w:snapToGrid w:val="0"/>
      <w:sz w:val="20"/>
      <w:szCs w:val="20"/>
    </w:rPr>
  </w:style>
  <w:style w:type="paragraph" w:styleId="Plattetekst2">
    <w:name w:val="Body Text 2"/>
    <w:basedOn w:val="Standaard"/>
    <w:pPr>
      <w:autoSpaceDE/>
      <w:autoSpaceDN/>
    </w:pPr>
    <w:rPr>
      <w:rFonts w:cs="Times New Roman"/>
      <w:i/>
      <w:color w:val="auto"/>
      <w:szCs w:val="20"/>
    </w:rPr>
  </w:style>
  <w:style w:type="paragraph" w:styleId="Ballontekst">
    <w:name w:val="Balloon Text"/>
    <w:basedOn w:val="Standaard"/>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7155</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Model arbeidsovereenkomst</vt:lpstr>
    </vt:vector>
  </TitlesOfParts>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arbeidsovereenkomst</dc:title>
  <dc:creator/>
  <cp:lastModifiedBy/>
  <cp:revision>1</cp:revision>
  <cp:lastPrinted>2003-03-18T15:39:00Z</cp:lastPrinted>
  <dcterms:created xsi:type="dcterms:W3CDTF">2010-03-16T12:20:00Z</dcterms:created>
  <dcterms:modified xsi:type="dcterms:W3CDTF">2010-03-16T12:20:00Z</dcterms:modified>
</cp:coreProperties>
</file>